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366D" w14:textId="77777777" w:rsidR="00607026" w:rsidRDefault="00607026" w:rsidP="00607026">
      <w:pPr>
        <w:rPr>
          <w:rFonts w:eastAsia="Gotham Book" w:cstheme="minorHAnsi"/>
          <w:b/>
          <w:bCs/>
          <w:lang w:val="en-GB"/>
        </w:rPr>
      </w:pPr>
      <w:r w:rsidRPr="00607026">
        <w:rPr>
          <w:rFonts w:eastAsia="Gotham Book" w:cstheme="minorHAnsi"/>
          <w:b/>
          <w:bCs/>
          <w:lang w:val="en-GB"/>
        </w:rPr>
        <w:t>Data di pubblicazione: 19 gennaio 2026</w:t>
      </w:r>
    </w:p>
    <w:p w14:paraId="39A9195D" w14:textId="77777777" w:rsidR="00607026" w:rsidRPr="00607026" w:rsidRDefault="00607026" w:rsidP="00607026">
      <w:pPr>
        <w:rPr>
          <w:rFonts w:eastAsia="Gotham Book" w:cstheme="minorHAnsi"/>
          <w:lang w:val="en-GB"/>
        </w:rPr>
      </w:pPr>
    </w:p>
    <w:p w14:paraId="7475E569" w14:textId="77777777" w:rsidR="00607026" w:rsidRPr="00607026" w:rsidRDefault="00607026" w:rsidP="00607026">
      <w:p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b/>
          <w:bCs/>
          <w:lang w:val="en-GB"/>
        </w:rPr>
        <w:t>RAVAS presenta: il miglior sistema di pesatura per carrelli elevatori!</w:t>
      </w:r>
    </w:p>
    <w:p w14:paraId="69EEE9F9" w14:textId="77777777" w:rsidR="00607026" w:rsidRPr="00607026" w:rsidRDefault="00607026" w:rsidP="00607026">
      <w:p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t>RAVAS iCP Performance è una soluzione di pesatura mobile robusta e precisa per carrelli elevatori, progettata per un uso intensivo in ambienti logistici esigenti. Questo sistema di pesatura completamente automatico consente la pesatura durante la marcia e combina velocità, affidabilità ed efficienza. L'iCP Performance è particolarmente adatto alle aziende che movimentano grandi quantità di pallet e necessitano di una registrazione stabile e precisa del peso lordo.</w:t>
      </w:r>
    </w:p>
    <w:p w14:paraId="0D92E6FA" w14:textId="77777777" w:rsidR="00607026" w:rsidRPr="00607026" w:rsidRDefault="00607026" w:rsidP="00607026">
      <w:p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t>Il RAVAS iCP Performance è conforme alla normativa OIML (certificazione in attesa, prevista per il primo trimestre del 2026) e offre un'efficienza senza pari per applicazioni quali il trasporto LTL e il trasporto aereo, dove ogni secondo è importante. Grazie alla funzione di pesatura completamente automatizzata, non si perde tempo con i tempi di inattività e si evitano errori umani.</w:t>
      </w:r>
    </w:p>
    <w:p w14:paraId="57B3BF6A" w14:textId="77777777" w:rsidR="00607026" w:rsidRPr="00607026" w:rsidRDefault="00607026" w:rsidP="00607026">
      <w:p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b/>
          <w:bCs/>
          <w:lang w:val="en-GB"/>
        </w:rPr>
        <w:t>Design rivoluzionario (brevetto in corso di registrazione)</w:t>
      </w:r>
    </w:p>
    <w:p w14:paraId="25C320FF" w14:textId="77777777" w:rsidR="00607026" w:rsidRPr="00607026" w:rsidRDefault="00607026" w:rsidP="00607026">
      <w:p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t>L'iCP Performance è costruito sulla nuova piattaforma RedBox di RAVAS e dotato di un indicatore completamente nuovo. L'iCP Performance è inoltre dotato di un design meccanico di ultima generazione, con quattro celle di carico 2D, un peso proprio ridotto e offre la massima visibilità per il conducente. Questo sistema non è solo robusto e affidabile, ma anche estremamente facile da usare in ambienti logistici intensivi.</w:t>
      </w:r>
    </w:p>
    <w:p w14:paraId="49D5A829" w14:textId="77777777" w:rsidR="00607026" w:rsidRPr="00607026" w:rsidRDefault="00607026" w:rsidP="00607026">
      <w:p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t>Efficiente, preciso e a prova di futuro</w:t>
      </w:r>
    </w:p>
    <w:p w14:paraId="24A0F859" w14:textId="77777777" w:rsidR="00607026" w:rsidRPr="00607026" w:rsidRDefault="00607026" w:rsidP="00607026">
      <w:p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t>Il sistema fornisce misurazioni estremamente accurate in tutte le condizioni di lavoro e si integra perfettamente con i sistemi WMS, TMS ed ERP esistenti. Inoltre, l'iCP Performance è dotato di funzioni di sicurezza integrate ed è stato progettato in vista della futura digitalizzazione e automazione.</w:t>
      </w:r>
    </w:p>
    <w:p w14:paraId="4E6444CC" w14:textId="77777777" w:rsidR="00607026" w:rsidRPr="00607026" w:rsidRDefault="00607026" w:rsidP="00607026">
      <w:p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t>Con la tecnologia opzionale Weigh in Motion, il posizionatore forche integrato e il side shifter, i pallet possono essere posizionati in modo più rapido e sicuro, con un impatto minimo sulla capacità di sollevamento del carrello.</w:t>
      </w:r>
    </w:p>
    <w:p w14:paraId="77B03779" w14:textId="77777777" w:rsidR="00607026" w:rsidRPr="00607026" w:rsidRDefault="00607026" w:rsidP="00607026">
      <w:p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t>I principali vantaggi in sintesi:</w:t>
      </w:r>
    </w:p>
    <w:p w14:paraId="3E4D1657" w14:textId="77777777" w:rsidR="00607026" w:rsidRPr="00607026" w:rsidRDefault="00607026" w:rsidP="00607026">
      <w:pPr>
        <w:numPr>
          <w:ilvl w:val="0"/>
          <w:numId w:val="12"/>
        </w:num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t>Pesatura completamente automatica durante la marcia: nessuna perdita di tempo, nessun errore</w:t>
      </w:r>
    </w:p>
    <w:p w14:paraId="2E5EEB56" w14:textId="77777777" w:rsidR="00607026" w:rsidRPr="00607026" w:rsidRDefault="00607026" w:rsidP="00607026">
      <w:pPr>
        <w:numPr>
          <w:ilvl w:val="0"/>
          <w:numId w:val="13"/>
        </w:num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t>Design meccanico rivoluzionario: peso ridotto, quindi impatto minimo sulla capacità del carrello; massima visibilità</w:t>
      </w:r>
    </w:p>
    <w:p w14:paraId="0A771305" w14:textId="77777777" w:rsidR="00607026" w:rsidRPr="00607026" w:rsidRDefault="00607026" w:rsidP="00607026">
      <w:pPr>
        <w:numPr>
          <w:ilvl w:val="0"/>
          <w:numId w:val="14"/>
        </w:num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t>Estremamente preciso e conforme alla normativa OIML: il migliore della categoria sul mercato: capacità 2500 kg, con divisioni di 1 kg, possibilità di taratura</w:t>
      </w:r>
    </w:p>
    <w:p w14:paraId="152152F4" w14:textId="77777777" w:rsidR="00607026" w:rsidRPr="00607026" w:rsidRDefault="00607026" w:rsidP="00607026">
      <w:pPr>
        <w:numPr>
          <w:ilvl w:val="0"/>
          <w:numId w:val="15"/>
        </w:num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t>Integrazione dati senza soluzione di continuità – collegamento diretto con software aziendali WMS, TMS o ERP</w:t>
      </w:r>
    </w:p>
    <w:p w14:paraId="3A780D98" w14:textId="77777777" w:rsidR="00607026" w:rsidRPr="00607026" w:rsidRDefault="00607026" w:rsidP="00607026">
      <w:pPr>
        <w:numPr>
          <w:ilvl w:val="0"/>
          <w:numId w:val="16"/>
        </w:num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lastRenderedPageBreak/>
        <w:t>Sicurezza integrata – Visualizzazione del baricentro del carico; avviso visivo e acustico in caso di sovraccarico o pericolo di ribaltamento.</w:t>
      </w:r>
    </w:p>
    <w:p w14:paraId="2AAE477A" w14:textId="77777777" w:rsidR="00607026" w:rsidRPr="00607026" w:rsidRDefault="00607026" w:rsidP="00607026">
      <w:pPr>
        <w:numPr>
          <w:ilvl w:val="0"/>
          <w:numId w:val="17"/>
        </w:numPr>
        <w:rPr>
          <w:rFonts w:eastAsia="Gotham Book" w:cstheme="minorHAnsi"/>
        </w:rPr>
      </w:pPr>
      <w:r w:rsidRPr="00607026">
        <w:rPr>
          <w:rFonts w:eastAsia="Gotham Book" w:cstheme="minorHAnsi"/>
          <w:lang w:val="en-GB"/>
        </w:rPr>
        <w:t xml:space="preserve">A prova di futuro – Aggiornamenti over-the-air con nuove funzionalità, tramite l'app Indicator gratuita. </w:t>
      </w:r>
      <w:r w:rsidRPr="00607026">
        <w:rPr>
          <w:rFonts w:eastAsia="Gotham Book" w:cstheme="minorHAnsi"/>
        </w:rPr>
        <w:t>Il sistema cresce nel tempo insieme al cliente.</w:t>
      </w:r>
    </w:p>
    <w:p w14:paraId="7AF8E331" w14:textId="77777777" w:rsidR="00607026" w:rsidRPr="00607026" w:rsidRDefault="00607026" w:rsidP="00607026">
      <w:pPr>
        <w:numPr>
          <w:ilvl w:val="0"/>
          <w:numId w:val="18"/>
        </w:num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t>Posizionatore forche e spostafianchi integrati opzionali – Gestione più rapida dei pallet con impatto minimo sulla capacità del carrello</w:t>
      </w:r>
    </w:p>
    <w:p w14:paraId="3930C0C4" w14:textId="77777777" w:rsidR="00607026" w:rsidRPr="00607026" w:rsidRDefault="00607026" w:rsidP="00607026">
      <w:pPr>
        <w:numPr>
          <w:ilvl w:val="0"/>
          <w:numId w:val="19"/>
        </w:num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t>Uniforme – Si adatta a qualsiasi carrello elevatore; applicabile sia ai carrelli nuovi che a quelli già in uso.</w:t>
      </w:r>
    </w:p>
    <w:p w14:paraId="1E6003AF" w14:textId="77777777" w:rsidR="00607026" w:rsidRPr="00607026" w:rsidRDefault="00607026" w:rsidP="00607026">
      <w:p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t>Con RAVAS iCP Performance, la pesatura con i carrelli elevatori diventa più sicura, più intelligente e più efficiente. Le aziende risparmiano tempo e costi controllando automaticamente i pesi di trasporto, senza interrompere il flusso di lavoro.</w:t>
      </w:r>
    </w:p>
    <w:p w14:paraId="647A1A4D" w14:textId="77777777" w:rsidR="00607026" w:rsidRPr="00607026" w:rsidRDefault="00607026" w:rsidP="00607026">
      <w:p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t xml:space="preserve">Scoprite la migliore soluzione di pesatura mobile della sua categoria e scoprite come RAVAS iCP Performance può trasformare i vostri processi logistici. Non ci credete finché non lo vedete? Guardate il nostro </w:t>
      </w:r>
      <w:hyperlink r:id="rId10" w:history="1">
        <w:r w:rsidRPr="00607026">
          <w:rPr>
            <w:rStyle w:val="Hyperlink"/>
            <w:rFonts w:eastAsia="Gotham Book" w:cstheme="minorHAnsi"/>
            <w:lang w:val="en-GB"/>
          </w:rPr>
          <w:t>video sul prodotto</w:t>
        </w:r>
      </w:hyperlink>
      <w:r w:rsidRPr="00607026">
        <w:rPr>
          <w:rFonts w:eastAsia="Gotham Book" w:cstheme="minorHAnsi"/>
          <w:lang w:val="en-GB"/>
        </w:rPr>
        <w:t>!</w:t>
      </w:r>
    </w:p>
    <w:p w14:paraId="3B4FF1FC" w14:textId="77777777" w:rsidR="00607026" w:rsidRPr="00607026" w:rsidRDefault="00607026" w:rsidP="00607026">
      <w:p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b/>
          <w:bCs/>
          <w:lang w:val="en-GB"/>
        </w:rPr>
        <w:t>Informazioni su RAVAS</w:t>
      </w:r>
    </w:p>
    <w:p w14:paraId="05032D9D" w14:textId="77777777" w:rsidR="00607026" w:rsidRPr="00607026" w:rsidRDefault="00607026" w:rsidP="00607026">
      <w:p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t>RAVAS, fondata negli anni '70 a Zaltbommel, nei Paesi Bassi, è diventata leader mondiale nel mercato delle soluzioni di pesatura mobile. L'azienda integra tecnologie di pesatura e misurazione in una vasta gamma di attrezzature logistiche, quali transpallet manuali, carrelli da magazzino, impilatori e carrelli elevatori. Generando dati in tempo reale sui flussi di materiali, RAVAS aiuta le aziende a ottimizzare le loro catene di approvvigionamento e a lavorare in modo più efficiente.</w:t>
      </w:r>
    </w:p>
    <w:p w14:paraId="65F98413" w14:textId="77777777" w:rsidR="00607026" w:rsidRPr="00607026" w:rsidRDefault="00607026" w:rsidP="00607026">
      <w:p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t>RAVAS ha sedi in otto paesi europei e negli Stati Uniti e collabora con una rete di partner professionali in tutto il mondo. Con un team di esperti, RAVAS continua a investire in innovazione, integrazione dei dati e soluzioni intelligenti che contribuiscono a un futuro logistico più sicuro, più veloce e più basato sui dati.</w:t>
      </w:r>
    </w:p>
    <w:p w14:paraId="304CB4E7" w14:textId="77777777" w:rsidR="00607026" w:rsidRPr="00607026" w:rsidRDefault="00607026" w:rsidP="00607026">
      <w:pPr>
        <w:rPr>
          <w:rFonts w:eastAsia="Gotham Book" w:cstheme="minorHAnsi"/>
          <w:lang w:val="en-GB"/>
        </w:rPr>
      </w:pPr>
      <w:r w:rsidRPr="00607026">
        <w:rPr>
          <w:rFonts w:eastAsia="Gotham Book" w:cstheme="minorHAnsi"/>
          <w:lang w:val="en-GB"/>
        </w:rPr>
        <w:t xml:space="preserve">Per ulteriori informazioni su RAVAS iCP Performance e altre soluzioni RAVAS, visitare il sito </w:t>
      </w:r>
      <w:hyperlink r:id="rId11" w:history="1">
        <w:r w:rsidRPr="00607026">
          <w:rPr>
            <w:rStyle w:val="Hyperlink"/>
            <w:rFonts w:eastAsia="Gotham Book" w:cstheme="minorHAnsi"/>
            <w:lang w:val="en-GB"/>
          </w:rPr>
          <w:t>www.ravas.com</w:t>
        </w:r>
      </w:hyperlink>
      <w:r w:rsidRPr="00607026">
        <w:rPr>
          <w:rFonts w:eastAsia="Gotham Book" w:cstheme="minorHAnsi"/>
          <w:lang w:val="en-GB"/>
        </w:rPr>
        <w:t>.</w:t>
      </w:r>
    </w:p>
    <w:p w14:paraId="424EEA0F" w14:textId="77777777" w:rsidR="0000383F" w:rsidRDefault="0000383F" w:rsidP="0000383F">
      <w:pPr>
        <w:rPr>
          <w:rFonts w:eastAsia="Gotham Book" w:cstheme="minorHAnsi"/>
          <w:lang w:val="en-GB"/>
        </w:rPr>
      </w:pPr>
    </w:p>
    <w:p w14:paraId="2865E6C0" w14:textId="77777777" w:rsidR="00607026" w:rsidRDefault="00607026" w:rsidP="0000383F">
      <w:pPr>
        <w:rPr>
          <w:rFonts w:eastAsia="Gotham Book" w:cstheme="minorHAnsi"/>
          <w:lang w:val="en-GB"/>
        </w:rPr>
      </w:pPr>
    </w:p>
    <w:p w14:paraId="325E5A88" w14:textId="77777777" w:rsidR="00607026" w:rsidRDefault="00607026" w:rsidP="0000383F">
      <w:pPr>
        <w:rPr>
          <w:rFonts w:eastAsia="Gotham Book" w:cstheme="minorHAnsi"/>
          <w:lang w:val="en-GB"/>
        </w:rPr>
      </w:pPr>
    </w:p>
    <w:p w14:paraId="3C46C007" w14:textId="77777777" w:rsidR="00607026" w:rsidRDefault="00607026" w:rsidP="0000383F">
      <w:pPr>
        <w:rPr>
          <w:rFonts w:eastAsia="Gotham Book" w:cstheme="minorHAnsi"/>
          <w:lang w:val="en-GB"/>
        </w:rPr>
      </w:pPr>
    </w:p>
    <w:p w14:paraId="5036BCA6" w14:textId="77777777" w:rsidR="00607026" w:rsidRDefault="00607026" w:rsidP="0000383F">
      <w:pPr>
        <w:rPr>
          <w:rFonts w:eastAsia="Gotham Book" w:cstheme="minorHAnsi"/>
          <w:lang w:val="en-GB"/>
        </w:rPr>
      </w:pPr>
    </w:p>
    <w:p w14:paraId="3C25342D" w14:textId="77777777" w:rsidR="00607026" w:rsidRDefault="00607026" w:rsidP="0000383F">
      <w:pPr>
        <w:rPr>
          <w:rFonts w:eastAsia="Gotham Book" w:cstheme="minorHAnsi"/>
          <w:lang w:val="en-GB"/>
        </w:rPr>
      </w:pPr>
    </w:p>
    <w:p w14:paraId="5789E187" w14:textId="77777777" w:rsidR="00607026" w:rsidRDefault="00607026" w:rsidP="0000383F">
      <w:pPr>
        <w:rPr>
          <w:rFonts w:eastAsia="Gotham Book" w:cstheme="minorHAnsi"/>
          <w:lang w:val="en-GB"/>
        </w:rPr>
      </w:pPr>
    </w:p>
    <w:p w14:paraId="489FEDB3" w14:textId="77777777" w:rsidR="00607026" w:rsidRDefault="00607026" w:rsidP="0000383F">
      <w:pPr>
        <w:rPr>
          <w:rFonts w:eastAsia="Gotham Book" w:cstheme="minorHAnsi"/>
          <w:lang w:val="en-GB"/>
        </w:rPr>
      </w:pPr>
    </w:p>
    <w:p w14:paraId="4602EED2" w14:textId="77777777" w:rsidR="00607026" w:rsidRDefault="00607026" w:rsidP="0000383F">
      <w:pPr>
        <w:rPr>
          <w:rFonts w:eastAsia="Gotham Book" w:cstheme="minorHAnsi"/>
          <w:lang w:val="en-GB"/>
        </w:rPr>
      </w:pPr>
    </w:p>
    <w:p w14:paraId="439C5D2D" w14:textId="77777777" w:rsidR="00607026" w:rsidRDefault="00607026" w:rsidP="0000383F">
      <w:pPr>
        <w:rPr>
          <w:rFonts w:eastAsia="Gotham Book" w:cstheme="minorHAnsi"/>
          <w:lang w:val="en-GB"/>
        </w:rPr>
      </w:pPr>
    </w:p>
    <w:p w14:paraId="42F6C2B2" w14:textId="77777777" w:rsidR="00607026" w:rsidRDefault="00607026" w:rsidP="0000383F">
      <w:pPr>
        <w:rPr>
          <w:rFonts w:eastAsia="Gotham Book" w:cstheme="minorHAnsi"/>
          <w:lang w:val="en-GB"/>
        </w:rPr>
      </w:pPr>
    </w:p>
    <w:p w14:paraId="56215D7B" w14:textId="77777777" w:rsidR="00607026" w:rsidRPr="0000383F" w:rsidRDefault="00607026" w:rsidP="0000383F">
      <w:pPr>
        <w:rPr>
          <w:rFonts w:eastAsia="Gotham Book" w:cstheme="minorHAnsi"/>
          <w:lang w:val="en-GB"/>
        </w:rPr>
      </w:pPr>
    </w:p>
    <w:p w14:paraId="76B7F19A" w14:textId="77777777" w:rsidR="0000383F" w:rsidRDefault="0000383F" w:rsidP="0000383F">
      <w:pPr>
        <w:rPr>
          <w:rFonts w:eastAsia="Gotham Book" w:cstheme="minorHAnsi"/>
          <w:lang w:val="en-GB"/>
        </w:rPr>
      </w:pPr>
      <w:r w:rsidRPr="0000383F">
        <w:rPr>
          <w:rFonts w:eastAsia="Gotham Book" w:cstheme="minorHAnsi"/>
          <w:lang w:val="en-GB"/>
        </w:rPr>
        <w:t>Immagini:</w:t>
      </w:r>
    </w:p>
    <w:p w14:paraId="2E6A6CF0" w14:textId="77777777" w:rsidR="00B96077" w:rsidRPr="00EA77DD" w:rsidRDefault="00B96077" w:rsidP="00B96077">
      <w:pPr>
        <w:rPr>
          <w:rFonts w:eastAsia="Gotham Book" w:cstheme="minorHAnsi"/>
          <w:b/>
          <w:bCs/>
        </w:rPr>
      </w:pPr>
      <w:r w:rsidRPr="00EA77DD">
        <w:rPr>
          <w:rFonts w:eastAsia="Gotham Book" w:cstheme="minorHAnsi"/>
          <w:b/>
          <w:bCs/>
          <w:noProof/>
        </w:rPr>
        <w:lastRenderedPageBreak/>
        <w:drawing>
          <wp:inline distT="0" distB="0" distL="0" distR="0" wp14:anchorId="43E20AC7" wp14:editId="51C45B18">
            <wp:extent cx="5753100" cy="4314825"/>
            <wp:effectExtent l="0" t="0" r="0" b="0"/>
            <wp:docPr id="8766391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DD">
        <w:rPr>
          <w:rFonts w:eastAsia="Gotham Book" w:cstheme="minorHAnsi"/>
          <w:b/>
          <w:bCs/>
          <w:noProof/>
        </w:rPr>
        <w:lastRenderedPageBreak/>
        <w:drawing>
          <wp:inline distT="0" distB="0" distL="0" distR="0" wp14:anchorId="74E789A6" wp14:editId="71988EA7">
            <wp:extent cx="5753100" cy="4314825"/>
            <wp:effectExtent l="0" t="0" r="0" b="0"/>
            <wp:docPr id="1769512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DD">
        <w:rPr>
          <w:rFonts w:eastAsia="Gotham Book" w:cstheme="minorHAnsi"/>
          <w:b/>
          <w:bCs/>
          <w:noProof/>
        </w:rPr>
        <w:lastRenderedPageBreak/>
        <w:drawing>
          <wp:inline distT="0" distB="0" distL="0" distR="0" wp14:anchorId="04A5857F" wp14:editId="5CFF111B">
            <wp:extent cx="5753100" cy="4314825"/>
            <wp:effectExtent l="0" t="0" r="0" b="0"/>
            <wp:docPr id="11833406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DD">
        <w:rPr>
          <w:rFonts w:eastAsia="Gotham Book" w:cstheme="minorHAnsi"/>
          <w:b/>
          <w:bCs/>
        </w:rPr>
        <w:t> </w:t>
      </w:r>
    </w:p>
    <w:p w14:paraId="25497DA7" w14:textId="77777777" w:rsidR="00B96077" w:rsidRDefault="00B96077" w:rsidP="0000383F">
      <w:pPr>
        <w:rPr>
          <w:rFonts w:eastAsia="Gotham Book" w:cstheme="minorHAnsi"/>
          <w:lang w:val="en-GB"/>
        </w:rPr>
      </w:pPr>
    </w:p>
    <w:p w14:paraId="5531B2FB" w14:textId="77777777" w:rsidR="00B96077" w:rsidRPr="0000383F" w:rsidRDefault="00B96077" w:rsidP="0000383F">
      <w:pPr>
        <w:rPr>
          <w:rFonts w:eastAsia="Gotham Book" w:cstheme="minorHAnsi"/>
          <w:lang w:val="en-GB"/>
        </w:rPr>
      </w:pPr>
    </w:p>
    <w:p w14:paraId="6215E3A9" w14:textId="5638EB30" w:rsidR="6BC279DC" w:rsidRPr="0000383F" w:rsidRDefault="0000383F" w:rsidP="0000383F">
      <w:pPr>
        <w:rPr>
          <w:lang w:val="en-GB"/>
        </w:rPr>
      </w:pPr>
      <w:r w:rsidRPr="0000383F">
        <w:rPr>
          <w:rFonts w:eastAsia="Gotham Book" w:cstheme="minorHAnsi"/>
          <w:lang w:val="en-GB"/>
        </w:rPr>
        <w:t xml:space="preserve">Portale di download: </w:t>
      </w:r>
      <w:hyperlink r:id="rId15" w:history="1">
        <w:r w:rsidR="00607026" w:rsidRPr="00607026">
          <w:rPr>
            <w:rStyle w:val="Hyperlink"/>
            <w:lang w:val="en-GB"/>
          </w:rPr>
          <w:t>ravas.com/it/portale-di-download</w:t>
        </w:r>
      </w:hyperlink>
    </w:p>
    <w:sectPr w:rsidR="6BC279DC" w:rsidRPr="0000383F" w:rsidSect="00D91912">
      <w:headerReference w:type="default" r:id="rId16"/>
      <w:footerReference w:type="default" r:id="rId17"/>
      <w:pgSz w:w="11906" w:h="16838"/>
      <w:pgMar w:top="1418" w:right="1134" w:bottom="1418" w:left="113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63B9" w14:textId="77777777" w:rsidR="003566F8" w:rsidRPr="00B61C0D" w:rsidRDefault="003566F8" w:rsidP="00B4275B">
      <w:pPr>
        <w:spacing w:after="0" w:line="240" w:lineRule="auto"/>
      </w:pPr>
      <w:r w:rsidRPr="00B61C0D">
        <w:separator/>
      </w:r>
    </w:p>
  </w:endnote>
  <w:endnote w:type="continuationSeparator" w:id="0">
    <w:p w14:paraId="3D9A49EB" w14:textId="77777777" w:rsidR="003566F8" w:rsidRPr="00B61C0D" w:rsidRDefault="003566F8" w:rsidP="00B4275B">
      <w:pPr>
        <w:spacing w:after="0" w:line="240" w:lineRule="auto"/>
      </w:pPr>
      <w:r w:rsidRPr="00B61C0D">
        <w:continuationSeparator/>
      </w:r>
    </w:p>
  </w:endnote>
  <w:endnote w:type="continuationNotice" w:id="1">
    <w:p w14:paraId="58E8E082" w14:textId="77777777" w:rsidR="003566F8" w:rsidRPr="00B61C0D" w:rsidRDefault="003566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1C4A" w14:textId="77A23A24" w:rsidR="40E11644" w:rsidRPr="00B61C0D" w:rsidRDefault="40E11644" w:rsidP="40E11644">
    <w:pPr>
      <w:pStyle w:val="NoSpacing"/>
      <w:spacing w:line="276" w:lineRule="auto"/>
      <w:jc w:val="both"/>
    </w:pPr>
    <w:r w:rsidRPr="00B61C0D">
      <w:rPr>
        <w:rFonts w:asciiTheme="minorHAnsi" w:eastAsiaTheme="minorEastAsia" w:hAnsiTheme="minorHAnsi" w:cstheme="minorBidi"/>
        <w:b/>
        <w:bCs/>
        <w:sz w:val="18"/>
        <w:szCs w:val="18"/>
      </w:rPr>
      <w:t>NOOT VOOR DE REDACTIE</w:t>
    </w:r>
  </w:p>
  <w:p w14:paraId="67E32700" w14:textId="10E8A4FA" w:rsidR="00B4275B" w:rsidRPr="00B61C0D" w:rsidRDefault="40E11644" w:rsidP="123A65B0">
    <w:pPr>
      <w:pStyle w:val="NoSpacing"/>
      <w:spacing w:line="276" w:lineRule="auto"/>
      <w:jc w:val="both"/>
      <w:rPr>
        <w:rFonts w:asciiTheme="minorHAnsi" w:eastAsiaTheme="minorEastAsia" w:hAnsiTheme="minorHAnsi" w:cstheme="minorBidi"/>
        <w:sz w:val="18"/>
        <w:szCs w:val="18"/>
      </w:rPr>
    </w:pPr>
    <w:r w:rsidRPr="00B61C0D">
      <w:rPr>
        <w:rFonts w:asciiTheme="minorHAnsi" w:eastAsiaTheme="minorEastAsia" w:hAnsiTheme="minorHAnsi" w:cstheme="minorBidi"/>
        <w:sz w:val="18"/>
        <w:szCs w:val="18"/>
      </w:rPr>
      <w:t xml:space="preserve">Voor onmiddellijke vrijgave. Voor meer informatie, een interview of high res beeldmateriaal kunt u contact opnemen met de marketingafdeling van RAVAS via </w:t>
    </w:r>
    <w:hyperlink r:id="rId1">
      <w:r w:rsidRPr="00B61C0D">
        <w:rPr>
          <w:rFonts w:asciiTheme="minorHAnsi" w:eastAsiaTheme="minorEastAsia" w:hAnsiTheme="minorHAnsi" w:cstheme="minorBidi"/>
          <w:color w:val="E42526"/>
          <w:sz w:val="18"/>
          <w:szCs w:val="18"/>
        </w:rPr>
        <w:t>marketing@ravas.com</w:t>
      </w:r>
      <w:r w:rsidRPr="00B61C0D">
        <w:rPr>
          <w:rFonts w:asciiTheme="minorHAnsi" w:eastAsiaTheme="minorEastAsia" w:hAnsiTheme="minorHAnsi" w:cstheme="minorBidi"/>
          <w:sz w:val="18"/>
          <w:szCs w:val="18"/>
        </w:rPr>
        <w:t xml:space="preserve"> </w:t>
      </w:r>
    </w:hyperlink>
    <w:r w:rsidRPr="00B61C0D">
      <w:rPr>
        <w:rFonts w:asciiTheme="minorHAnsi" w:eastAsiaTheme="minorEastAsia" w:hAnsiTheme="minorHAnsi" w:cstheme="minorBidi"/>
        <w:sz w:val="18"/>
        <w:szCs w:val="18"/>
      </w:rPr>
      <w:t>of +31 418 515220.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02EA" w14:textId="77777777" w:rsidR="003566F8" w:rsidRPr="00B61C0D" w:rsidRDefault="003566F8" w:rsidP="00B4275B">
      <w:pPr>
        <w:spacing w:after="0" w:line="240" w:lineRule="auto"/>
      </w:pPr>
      <w:r w:rsidRPr="00B61C0D">
        <w:separator/>
      </w:r>
    </w:p>
  </w:footnote>
  <w:footnote w:type="continuationSeparator" w:id="0">
    <w:p w14:paraId="1BE93A9B" w14:textId="77777777" w:rsidR="003566F8" w:rsidRPr="00B61C0D" w:rsidRDefault="003566F8" w:rsidP="00B4275B">
      <w:pPr>
        <w:spacing w:after="0" w:line="240" w:lineRule="auto"/>
      </w:pPr>
      <w:r w:rsidRPr="00B61C0D">
        <w:continuationSeparator/>
      </w:r>
    </w:p>
  </w:footnote>
  <w:footnote w:type="continuationNotice" w:id="1">
    <w:p w14:paraId="2B84BD22" w14:textId="77777777" w:rsidR="003566F8" w:rsidRPr="00B61C0D" w:rsidRDefault="003566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DD33" w14:textId="01837F5F" w:rsidR="00B4275B" w:rsidRPr="00B61C0D" w:rsidRDefault="00B8491A" w:rsidP="123A65B0">
    <w:pPr>
      <w:pStyle w:val="NoSpacing"/>
      <w:spacing w:line="276" w:lineRule="auto"/>
      <w:rPr>
        <w:rFonts w:asciiTheme="minorHAnsi" w:eastAsiaTheme="minorEastAsia" w:hAnsiTheme="minorHAnsi" w:cstheme="minorBidi"/>
        <w:b/>
        <w:bCs/>
        <w:sz w:val="18"/>
        <w:szCs w:val="18"/>
      </w:rPr>
    </w:pPr>
    <w:r w:rsidRPr="00B61C0D">
      <w:rPr>
        <w:rFonts w:ascii="Franklin Gothic Book" w:hAnsi="Franklin Gothic Book"/>
        <w:noProof/>
        <w:color w:val="E42526"/>
      </w:rPr>
      <w:drawing>
        <wp:anchor distT="0" distB="0" distL="114300" distR="114300" simplePos="0" relativeHeight="251658240" behindDoc="1" locked="0" layoutInCell="1" allowOverlap="1" wp14:anchorId="1CCE5165" wp14:editId="2351FD5E">
          <wp:simplePos x="0" y="0"/>
          <wp:positionH relativeFrom="column">
            <wp:posOffset>4594225</wp:posOffset>
          </wp:positionH>
          <wp:positionV relativeFrom="paragraph">
            <wp:posOffset>-209550</wp:posOffset>
          </wp:positionV>
          <wp:extent cx="1798320" cy="863342"/>
          <wp:effectExtent l="0" t="0" r="0" b="0"/>
          <wp:wrapNone/>
          <wp:docPr id="6" name="Picture 6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863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23A65B0" w:rsidRPr="00B61C0D">
      <w:rPr>
        <w:rFonts w:asciiTheme="minorHAnsi" w:eastAsiaTheme="minorEastAsia" w:hAnsiTheme="minorHAnsi" w:cstheme="minorBidi"/>
        <w:b/>
        <w:bCs/>
        <w:sz w:val="18"/>
        <w:szCs w:val="18"/>
      </w:rPr>
      <w:t>RAVAS Europe BV</w:t>
    </w:r>
    <w:r w:rsidR="00B4275B" w:rsidRPr="00B61C0D">
      <w:rPr>
        <w:rFonts w:ascii="Franklin Gothic Book" w:hAnsi="Franklin Gothic Book"/>
        <w:b/>
        <w:bCs/>
      </w:rPr>
      <w:tab/>
    </w:r>
    <w:r w:rsidR="00B4275B" w:rsidRPr="00B61C0D">
      <w:rPr>
        <w:rFonts w:ascii="Franklin Gothic Book" w:hAnsi="Franklin Gothic Book"/>
        <w:b/>
        <w:bCs/>
      </w:rPr>
      <w:tab/>
    </w:r>
    <w:r w:rsidR="00B4275B" w:rsidRPr="00B61C0D">
      <w:rPr>
        <w:rFonts w:ascii="Franklin Gothic Book" w:hAnsi="Franklin Gothic Book"/>
        <w:b/>
        <w:bCs/>
      </w:rPr>
      <w:tab/>
    </w:r>
    <w:r w:rsidR="00B4275B" w:rsidRPr="00B61C0D">
      <w:rPr>
        <w:rFonts w:ascii="Franklin Gothic Book" w:hAnsi="Franklin Gothic Book"/>
        <w:b/>
        <w:bCs/>
      </w:rPr>
      <w:tab/>
    </w:r>
    <w:r w:rsidR="00B4275B" w:rsidRPr="00B61C0D">
      <w:rPr>
        <w:rFonts w:ascii="Franklin Gothic Book" w:hAnsi="Franklin Gothic Book"/>
        <w:b/>
        <w:bCs/>
      </w:rPr>
      <w:tab/>
    </w:r>
    <w:r w:rsidR="00B4275B" w:rsidRPr="00B61C0D">
      <w:rPr>
        <w:rFonts w:ascii="Franklin Gothic Book" w:hAnsi="Franklin Gothic Book"/>
        <w:b/>
        <w:bCs/>
      </w:rPr>
      <w:tab/>
    </w:r>
    <w:r w:rsidR="123A65B0" w:rsidRPr="00B61C0D">
      <w:rPr>
        <w:rFonts w:asciiTheme="minorHAnsi" w:eastAsiaTheme="minorEastAsia" w:hAnsiTheme="minorHAnsi" w:cstheme="minorBidi"/>
        <w:b/>
        <w:bCs/>
        <w:sz w:val="18"/>
        <w:szCs w:val="18"/>
      </w:rPr>
      <w:t xml:space="preserve">           </w:t>
    </w:r>
  </w:p>
  <w:p w14:paraId="0096CF50" w14:textId="1432AE25" w:rsidR="00B4275B" w:rsidRPr="00B61C0D" w:rsidRDefault="123A65B0" w:rsidP="123A65B0">
    <w:pPr>
      <w:pStyle w:val="NoSpacing"/>
      <w:spacing w:line="276" w:lineRule="auto"/>
      <w:rPr>
        <w:rFonts w:asciiTheme="minorHAnsi" w:eastAsiaTheme="minorEastAsia" w:hAnsiTheme="minorHAnsi" w:cstheme="minorBidi"/>
        <w:sz w:val="18"/>
        <w:szCs w:val="18"/>
      </w:rPr>
    </w:pPr>
    <w:r w:rsidRPr="00B61C0D">
      <w:rPr>
        <w:rFonts w:asciiTheme="minorHAnsi" w:eastAsiaTheme="minorEastAsia" w:hAnsiTheme="minorHAnsi" w:cstheme="minorBidi"/>
        <w:sz w:val="18"/>
        <w:szCs w:val="18"/>
      </w:rPr>
      <w:t xml:space="preserve">Veilingweg 17 </w:t>
    </w:r>
  </w:p>
  <w:p w14:paraId="349BE51D" w14:textId="416A08D5" w:rsidR="00B4275B" w:rsidRPr="00B61C0D" w:rsidRDefault="123A65B0" w:rsidP="123A65B0">
    <w:pPr>
      <w:pStyle w:val="NoSpacing"/>
      <w:spacing w:line="276" w:lineRule="auto"/>
      <w:rPr>
        <w:rFonts w:asciiTheme="minorHAnsi" w:eastAsiaTheme="minorEastAsia" w:hAnsiTheme="minorHAnsi" w:cstheme="minorBidi"/>
        <w:sz w:val="18"/>
        <w:szCs w:val="18"/>
      </w:rPr>
    </w:pPr>
    <w:r w:rsidRPr="00B61C0D">
      <w:rPr>
        <w:rFonts w:asciiTheme="minorHAnsi" w:eastAsiaTheme="minorEastAsia" w:hAnsiTheme="minorHAnsi" w:cstheme="minorBidi"/>
        <w:sz w:val="18"/>
        <w:szCs w:val="18"/>
      </w:rPr>
      <w:t>NL-5301 KM Zaltbommel</w:t>
    </w:r>
  </w:p>
  <w:p w14:paraId="539F6A37" w14:textId="1EDEADB3" w:rsidR="00B4275B" w:rsidRPr="00B61C0D" w:rsidRDefault="123A65B0" w:rsidP="123A65B0">
    <w:pPr>
      <w:pStyle w:val="NoSpacing"/>
      <w:spacing w:line="276" w:lineRule="auto"/>
      <w:rPr>
        <w:rFonts w:asciiTheme="minorHAnsi" w:eastAsiaTheme="minorEastAsia" w:hAnsiTheme="minorHAnsi" w:cstheme="minorBidi"/>
        <w:sz w:val="18"/>
        <w:szCs w:val="18"/>
      </w:rPr>
    </w:pPr>
    <w:r w:rsidRPr="00B61C0D">
      <w:rPr>
        <w:rFonts w:asciiTheme="minorHAnsi" w:eastAsiaTheme="minorEastAsia" w:hAnsiTheme="minorHAnsi" w:cstheme="minorBidi"/>
        <w:sz w:val="18"/>
        <w:szCs w:val="18"/>
      </w:rPr>
      <w:t>+31 418 515220</w:t>
    </w:r>
  </w:p>
  <w:p w14:paraId="3CF3D16E" w14:textId="70C18B46" w:rsidR="00B4275B" w:rsidRPr="00B61C0D" w:rsidRDefault="40E11644" w:rsidP="123A65B0">
    <w:pPr>
      <w:pStyle w:val="NoSpacing"/>
      <w:spacing w:line="276" w:lineRule="auto"/>
      <w:rPr>
        <w:rFonts w:asciiTheme="minorHAnsi" w:eastAsiaTheme="minorEastAsia" w:hAnsiTheme="minorHAnsi" w:cstheme="minorBidi"/>
        <w:b/>
        <w:bCs/>
        <w:sz w:val="40"/>
        <w:szCs w:val="40"/>
      </w:rPr>
    </w:pPr>
    <w:hyperlink r:id="rId2">
      <w:r w:rsidRPr="00B61C0D">
        <w:rPr>
          <w:rStyle w:val="Hyperlink"/>
          <w:rFonts w:asciiTheme="minorHAnsi" w:eastAsiaTheme="minorEastAsia" w:hAnsiTheme="minorHAnsi" w:cstheme="minorBidi"/>
          <w:color w:val="E42526"/>
          <w:sz w:val="18"/>
          <w:szCs w:val="18"/>
          <w:u w:val="none"/>
        </w:rPr>
        <w:t>marketing@ravas.com</w:t>
      </w:r>
    </w:hyperlink>
    <w:r w:rsidRPr="00B61C0D">
      <w:rPr>
        <w:rFonts w:asciiTheme="minorHAnsi" w:eastAsiaTheme="minorEastAsia" w:hAnsiTheme="minorHAnsi" w:cstheme="minorBidi"/>
        <w:color w:val="E42526"/>
        <w:sz w:val="18"/>
        <w:szCs w:val="18"/>
      </w:rPr>
      <w:t xml:space="preserve">  </w:t>
    </w:r>
    <w:r w:rsidRPr="00B61C0D">
      <w:rPr>
        <w:rFonts w:asciiTheme="minorHAnsi" w:eastAsiaTheme="minorEastAsia" w:hAnsiTheme="minorHAnsi" w:cstheme="minorBidi"/>
        <w:color w:val="E42526"/>
      </w:rPr>
      <w:t xml:space="preserve">                                                                                                                       </w:t>
    </w:r>
    <w:r w:rsidRPr="00B61C0D">
      <w:rPr>
        <w:rFonts w:asciiTheme="minorHAnsi" w:eastAsiaTheme="minorEastAsia" w:hAnsiTheme="minorHAnsi" w:cstheme="minorBidi"/>
        <w:b/>
        <w:bCs/>
        <w:sz w:val="40"/>
        <w:szCs w:val="40"/>
      </w:rPr>
      <w:t>Persbericht</w:t>
    </w:r>
  </w:p>
  <w:p w14:paraId="70B64DA9" w14:textId="7D5D68AA" w:rsidR="00B4275B" w:rsidRPr="00B61C0D" w:rsidRDefault="123A65B0" w:rsidP="123A65B0">
    <w:pPr>
      <w:pStyle w:val="NoSpacing"/>
      <w:pBdr>
        <w:bottom w:val="single" w:sz="24" w:space="4" w:color="E42526"/>
      </w:pBdr>
      <w:spacing w:line="276" w:lineRule="auto"/>
      <w:rPr>
        <w:rFonts w:asciiTheme="minorHAnsi" w:eastAsiaTheme="minorEastAsia" w:hAnsiTheme="minorHAnsi" w:cstheme="minorBidi"/>
        <w:color w:val="E42526"/>
      </w:rPr>
    </w:pPr>
    <w:hyperlink r:id="rId3" w:history="1">
      <w:r w:rsidRPr="00B61C0D">
        <w:rPr>
          <w:rStyle w:val="Hyperlink"/>
          <w:rFonts w:asciiTheme="minorHAnsi" w:eastAsiaTheme="minorEastAsia" w:hAnsiTheme="minorHAnsi" w:cstheme="minorBidi"/>
          <w:color w:val="E42526"/>
          <w:sz w:val="18"/>
          <w:szCs w:val="18"/>
          <w:u w:val="none"/>
        </w:rPr>
        <w:t>www.ravas.com</w:t>
      </w:r>
    </w:hyperlink>
    <w:r w:rsidRPr="00B61C0D">
      <w:rPr>
        <w:rFonts w:asciiTheme="minorHAnsi" w:eastAsiaTheme="minorEastAsia" w:hAnsiTheme="minorHAnsi" w:cstheme="minorBidi"/>
        <w:color w:val="E42526"/>
        <w:sz w:val="18"/>
        <w:szCs w:val="18"/>
      </w:rPr>
      <w:t xml:space="preserve"> </w:t>
    </w:r>
    <w:r w:rsidR="00B8491A" w:rsidRPr="00B61C0D">
      <w:rPr>
        <w:rFonts w:ascii="Franklin Gothic Book" w:hAnsi="Franklin Gothic Book"/>
        <w:color w:val="E42526"/>
      </w:rPr>
      <w:tab/>
    </w:r>
    <w:r w:rsidR="00B8491A" w:rsidRPr="00B61C0D">
      <w:rPr>
        <w:rFonts w:ascii="Franklin Gothic Book" w:hAnsi="Franklin Gothic Book"/>
        <w:color w:val="E42526"/>
      </w:rPr>
      <w:tab/>
    </w:r>
    <w:r w:rsidR="00B8491A" w:rsidRPr="00B61C0D">
      <w:rPr>
        <w:rFonts w:ascii="Franklin Gothic Book" w:hAnsi="Franklin Gothic Book"/>
        <w:color w:val="E42526"/>
      </w:rPr>
      <w:tab/>
    </w:r>
    <w:r w:rsidR="00B8491A" w:rsidRPr="00B61C0D">
      <w:rPr>
        <w:rFonts w:ascii="Franklin Gothic Book" w:hAnsi="Franklin Gothic Book"/>
        <w:color w:val="E42526"/>
      </w:rPr>
      <w:tab/>
    </w:r>
  </w:p>
  <w:p w14:paraId="53AFC87A" w14:textId="36880338" w:rsidR="00B4275B" w:rsidRPr="00B61C0D" w:rsidRDefault="00B4275B" w:rsidP="123A65B0">
    <w:pPr>
      <w:pStyle w:val="Header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72E3"/>
    <w:multiLevelType w:val="multilevel"/>
    <w:tmpl w:val="6842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A2A42"/>
    <w:multiLevelType w:val="multilevel"/>
    <w:tmpl w:val="B28C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C0848"/>
    <w:multiLevelType w:val="multilevel"/>
    <w:tmpl w:val="A7CA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119CB"/>
    <w:multiLevelType w:val="multilevel"/>
    <w:tmpl w:val="5084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46070"/>
    <w:multiLevelType w:val="multilevel"/>
    <w:tmpl w:val="CD4C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874C9"/>
    <w:multiLevelType w:val="multilevel"/>
    <w:tmpl w:val="283A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72DD6"/>
    <w:multiLevelType w:val="multilevel"/>
    <w:tmpl w:val="622E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B3AA6"/>
    <w:multiLevelType w:val="multilevel"/>
    <w:tmpl w:val="771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C66D0"/>
    <w:multiLevelType w:val="multilevel"/>
    <w:tmpl w:val="035C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31E33"/>
    <w:multiLevelType w:val="multilevel"/>
    <w:tmpl w:val="907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46838"/>
    <w:multiLevelType w:val="multilevel"/>
    <w:tmpl w:val="E54E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E11F3"/>
    <w:multiLevelType w:val="multilevel"/>
    <w:tmpl w:val="A6C0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0570F5"/>
    <w:multiLevelType w:val="multilevel"/>
    <w:tmpl w:val="7D06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375E77"/>
    <w:multiLevelType w:val="multilevel"/>
    <w:tmpl w:val="961A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B25160"/>
    <w:multiLevelType w:val="multilevel"/>
    <w:tmpl w:val="3532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2C59C9"/>
    <w:multiLevelType w:val="hybridMultilevel"/>
    <w:tmpl w:val="84B223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12E0C"/>
    <w:multiLevelType w:val="hybridMultilevel"/>
    <w:tmpl w:val="57FAAC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B4602"/>
    <w:multiLevelType w:val="multilevel"/>
    <w:tmpl w:val="0DCA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4FADBD"/>
    <w:multiLevelType w:val="hybridMultilevel"/>
    <w:tmpl w:val="4F82C89A"/>
    <w:lvl w:ilvl="0" w:tplc="57642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E5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21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E0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80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AF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E6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C4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8E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443701">
    <w:abstractNumId w:val="18"/>
  </w:num>
  <w:num w:numId="2" w16cid:durableId="270551310">
    <w:abstractNumId w:val="15"/>
  </w:num>
  <w:num w:numId="3" w16cid:durableId="854227337">
    <w:abstractNumId w:val="11"/>
  </w:num>
  <w:num w:numId="4" w16cid:durableId="1179352669">
    <w:abstractNumId w:val="2"/>
  </w:num>
  <w:num w:numId="5" w16cid:durableId="1966082794">
    <w:abstractNumId w:val="10"/>
  </w:num>
  <w:num w:numId="6" w16cid:durableId="874078239">
    <w:abstractNumId w:val="12"/>
  </w:num>
  <w:num w:numId="7" w16cid:durableId="63113342">
    <w:abstractNumId w:val="16"/>
  </w:num>
  <w:num w:numId="8" w16cid:durableId="1082946484">
    <w:abstractNumId w:val="8"/>
  </w:num>
  <w:num w:numId="9" w16cid:durableId="1885554099">
    <w:abstractNumId w:val="13"/>
  </w:num>
  <w:num w:numId="10" w16cid:durableId="1054620142">
    <w:abstractNumId w:val="3"/>
  </w:num>
  <w:num w:numId="11" w16cid:durableId="1216503702">
    <w:abstractNumId w:val="5"/>
  </w:num>
  <w:num w:numId="12" w16cid:durableId="743340521">
    <w:abstractNumId w:val="9"/>
  </w:num>
  <w:num w:numId="13" w16cid:durableId="1996836103">
    <w:abstractNumId w:val="4"/>
  </w:num>
  <w:num w:numId="14" w16cid:durableId="1786845398">
    <w:abstractNumId w:val="7"/>
  </w:num>
  <w:num w:numId="15" w16cid:durableId="1819610112">
    <w:abstractNumId w:val="1"/>
  </w:num>
  <w:num w:numId="16" w16cid:durableId="1481382904">
    <w:abstractNumId w:val="0"/>
  </w:num>
  <w:num w:numId="17" w16cid:durableId="569077282">
    <w:abstractNumId w:val="6"/>
  </w:num>
  <w:num w:numId="18" w16cid:durableId="1190072233">
    <w:abstractNumId w:val="14"/>
  </w:num>
  <w:num w:numId="19" w16cid:durableId="15400511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5B"/>
    <w:rsid w:val="00002D5F"/>
    <w:rsid w:val="0000383F"/>
    <w:rsid w:val="0001300C"/>
    <w:rsid w:val="000130BD"/>
    <w:rsid w:val="000131C4"/>
    <w:rsid w:val="00016A7D"/>
    <w:rsid w:val="00024265"/>
    <w:rsid w:val="00041970"/>
    <w:rsid w:val="00065AC7"/>
    <w:rsid w:val="000660FA"/>
    <w:rsid w:val="0007524F"/>
    <w:rsid w:val="000810EA"/>
    <w:rsid w:val="0008793B"/>
    <w:rsid w:val="00092CB2"/>
    <w:rsid w:val="00094FF4"/>
    <w:rsid w:val="000965BA"/>
    <w:rsid w:val="00097778"/>
    <w:rsid w:val="000A1CA5"/>
    <w:rsid w:val="000A1F44"/>
    <w:rsid w:val="000A3203"/>
    <w:rsid w:val="000A3EE4"/>
    <w:rsid w:val="000B41FA"/>
    <w:rsid w:val="000B4FA1"/>
    <w:rsid w:val="000C18DC"/>
    <w:rsid w:val="000D02CB"/>
    <w:rsid w:val="000D3DEF"/>
    <w:rsid w:val="000E0C9B"/>
    <w:rsid w:val="000E7115"/>
    <w:rsid w:val="001148B5"/>
    <w:rsid w:val="00117F41"/>
    <w:rsid w:val="00130209"/>
    <w:rsid w:val="00135FEE"/>
    <w:rsid w:val="00151EDA"/>
    <w:rsid w:val="00155DAA"/>
    <w:rsid w:val="0015608B"/>
    <w:rsid w:val="00160086"/>
    <w:rsid w:val="00172365"/>
    <w:rsid w:val="00176D2B"/>
    <w:rsid w:val="001800CA"/>
    <w:rsid w:val="00181838"/>
    <w:rsid w:val="001B08D3"/>
    <w:rsid w:val="001B0930"/>
    <w:rsid w:val="001B67E6"/>
    <w:rsid w:val="001C04E2"/>
    <w:rsid w:val="001C0CEA"/>
    <w:rsid w:val="001C51A0"/>
    <w:rsid w:val="001D03C8"/>
    <w:rsid w:val="001E0F78"/>
    <w:rsid w:val="001F62A4"/>
    <w:rsid w:val="001F7D40"/>
    <w:rsid w:val="00214E2E"/>
    <w:rsid w:val="00227B31"/>
    <w:rsid w:val="00227C0F"/>
    <w:rsid w:val="00242E32"/>
    <w:rsid w:val="0025433B"/>
    <w:rsid w:val="00261F9F"/>
    <w:rsid w:val="00274D5E"/>
    <w:rsid w:val="002757E2"/>
    <w:rsid w:val="002903FC"/>
    <w:rsid w:val="00291068"/>
    <w:rsid w:val="00294585"/>
    <w:rsid w:val="002A612D"/>
    <w:rsid w:val="002B4196"/>
    <w:rsid w:val="002C47A6"/>
    <w:rsid w:val="002C7695"/>
    <w:rsid w:val="002C7BF5"/>
    <w:rsid w:val="002F298E"/>
    <w:rsid w:val="0030423F"/>
    <w:rsid w:val="003070BA"/>
    <w:rsid w:val="00307DF1"/>
    <w:rsid w:val="0031796D"/>
    <w:rsid w:val="00320BDA"/>
    <w:rsid w:val="003258CD"/>
    <w:rsid w:val="0032593E"/>
    <w:rsid w:val="003259F8"/>
    <w:rsid w:val="003304F7"/>
    <w:rsid w:val="003312B5"/>
    <w:rsid w:val="00337E3F"/>
    <w:rsid w:val="0034269A"/>
    <w:rsid w:val="0034663C"/>
    <w:rsid w:val="00350BBF"/>
    <w:rsid w:val="00353F58"/>
    <w:rsid w:val="00355B7F"/>
    <w:rsid w:val="003566F8"/>
    <w:rsid w:val="00356CD1"/>
    <w:rsid w:val="0036291F"/>
    <w:rsid w:val="00362C2F"/>
    <w:rsid w:val="003662BD"/>
    <w:rsid w:val="00381E34"/>
    <w:rsid w:val="00382B4A"/>
    <w:rsid w:val="0039110D"/>
    <w:rsid w:val="00391536"/>
    <w:rsid w:val="00396256"/>
    <w:rsid w:val="00397D88"/>
    <w:rsid w:val="003B1433"/>
    <w:rsid w:val="003B3EA6"/>
    <w:rsid w:val="003B774D"/>
    <w:rsid w:val="003B79DB"/>
    <w:rsid w:val="003C4263"/>
    <w:rsid w:val="003C5290"/>
    <w:rsid w:val="003D633D"/>
    <w:rsid w:val="003E3742"/>
    <w:rsid w:val="003E7460"/>
    <w:rsid w:val="003F282A"/>
    <w:rsid w:val="003F6407"/>
    <w:rsid w:val="003F66C6"/>
    <w:rsid w:val="003F7CCB"/>
    <w:rsid w:val="00412A09"/>
    <w:rsid w:val="00422E61"/>
    <w:rsid w:val="00426E50"/>
    <w:rsid w:val="00432AC3"/>
    <w:rsid w:val="00452292"/>
    <w:rsid w:val="00453F43"/>
    <w:rsid w:val="0046579B"/>
    <w:rsid w:val="0046786A"/>
    <w:rsid w:val="00470CEB"/>
    <w:rsid w:val="00482974"/>
    <w:rsid w:val="004A7962"/>
    <w:rsid w:val="004B2CDD"/>
    <w:rsid w:val="004B5376"/>
    <w:rsid w:val="004F16B3"/>
    <w:rsid w:val="004F52AE"/>
    <w:rsid w:val="00500146"/>
    <w:rsid w:val="0050171E"/>
    <w:rsid w:val="00501F78"/>
    <w:rsid w:val="005110E2"/>
    <w:rsid w:val="00521314"/>
    <w:rsid w:val="005251D9"/>
    <w:rsid w:val="0052692E"/>
    <w:rsid w:val="005300E7"/>
    <w:rsid w:val="005303C3"/>
    <w:rsid w:val="00533919"/>
    <w:rsid w:val="00543FF8"/>
    <w:rsid w:val="00547CA4"/>
    <w:rsid w:val="00563183"/>
    <w:rsid w:val="005738D6"/>
    <w:rsid w:val="00585609"/>
    <w:rsid w:val="00586505"/>
    <w:rsid w:val="005A0C5C"/>
    <w:rsid w:val="005A0D98"/>
    <w:rsid w:val="005A2F4E"/>
    <w:rsid w:val="005A3871"/>
    <w:rsid w:val="005B085C"/>
    <w:rsid w:val="005B29C7"/>
    <w:rsid w:val="005B2C4B"/>
    <w:rsid w:val="005B490C"/>
    <w:rsid w:val="005B70DD"/>
    <w:rsid w:val="005D2A87"/>
    <w:rsid w:val="005D69EF"/>
    <w:rsid w:val="005E1E36"/>
    <w:rsid w:val="005F2BDA"/>
    <w:rsid w:val="006045CA"/>
    <w:rsid w:val="0060478C"/>
    <w:rsid w:val="00605499"/>
    <w:rsid w:val="006069E1"/>
    <w:rsid w:val="00607026"/>
    <w:rsid w:val="00611179"/>
    <w:rsid w:val="00612FF1"/>
    <w:rsid w:val="00624334"/>
    <w:rsid w:val="00646690"/>
    <w:rsid w:val="00652023"/>
    <w:rsid w:val="00652EAB"/>
    <w:rsid w:val="006532ED"/>
    <w:rsid w:val="0065495F"/>
    <w:rsid w:val="0065646A"/>
    <w:rsid w:val="00665AEB"/>
    <w:rsid w:val="0067157A"/>
    <w:rsid w:val="00671D97"/>
    <w:rsid w:val="00674D04"/>
    <w:rsid w:val="00680C0D"/>
    <w:rsid w:val="006839F3"/>
    <w:rsid w:val="006875DE"/>
    <w:rsid w:val="0069090F"/>
    <w:rsid w:val="006A4B2C"/>
    <w:rsid w:val="006A4DBD"/>
    <w:rsid w:val="006B021D"/>
    <w:rsid w:val="006B0872"/>
    <w:rsid w:val="006B1BA5"/>
    <w:rsid w:val="006D2B00"/>
    <w:rsid w:val="006E1929"/>
    <w:rsid w:val="006E3FEE"/>
    <w:rsid w:val="006E5729"/>
    <w:rsid w:val="006E61B3"/>
    <w:rsid w:val="006F4EF9"/>
    <w:rsid w:val="00702F1C"/>
    <w:rsid w:val="00703886"/>
    <w:rsid w:val="007038F1"/>
    <w:rsid w:val="00722FFB"/>
    <w:rsid w:val="00735D31"/>
    <w:rsid w:val="00736F6B"/>
    <w:rsid w:val="00743DED"/>
    <w:rsid w:val="00744A42"/>
    <w:rsid w:val="0076035B"/>
    <w:rsid w:val="007604ED"/>
    <w:rsid w:val="00765B69"/>
    <w:rsid w:val="00770B03"/>
    <w:rsid w:val="00771990"/>
    <w:rsid w:val="007861F9"/>
    <w:rsid w:val="007933A1"/>
    <w:rsid w:val="0079753C"/>
    <w:rsid w:val="007A2A2C"/>
    <w:rsid w:val="007B1717"/>
    <w:rsid w:val="007B677C"/>
    <w:rsid w:val="007C3736"/>
    <w:rsid w:val="007C749E"/>
    <w:rsid w:val="007E4C13"/>
    <w:rsid w:val="008015E8"/>
    <w:rsid w:val="008021D4"/>
    <w:rsid w:val="00822328"/>
    <w:rsid w:val="008224E0"/>
    <w:rsid w:val="008243E3"/>
    <w:rsid w:val="00825638"/>
    <w:rsid w:val="0082660D"/>
    <w:rsid w:val="008414CE"/>
    <w:rsid w:val="00845057"/>
    <w:rsid w:val="00845180"/>
    <w:rsid w:val="008555F0"/>
    <w:rsid w:val="0087098A"/>
    <w:rsid w:val="00872535"/>
    <w:rsid w:val="008740C1"/>
    <w:rsid w:val="00877A09"/>
    <w:rsid w:val="00887A05"/>
    <w:rsid w:val="00897929"/>
    <w:rsid w:val="008A6697"/>
    <w:rsid w:val="008A7830"/>
    <w:rsid w:val="008B3FD7"/>
    <w:rsid w:val="008D02C1"/>
    <w:rsid w:val="008E0CF4"/>
    <w:rsid w:val="008E1EA2"/>
    <w:rsid w:val="008E5701"/>
    <w:rsid w:val="008F5F9C"/>
    <w:rsid w:val="008F77CA"/>
    <w:rsid w:val="00902BF4"/>
    <w:rsid w:val="009125F2"/>
    <w:rsid w:val="00915943"/>
    <w:rsid w:val="0092665A"/>
    <w:rsid w:val="00945649"/>
    <w:rsid w:val="0095163F"/>
    <w:rsid w:val="009621EE"/>
    <w:rsid w:val="00970DFF"/>
    <w:rsid w:val="0097376F"/>
    <w:rsid w:val="00981605"/>
    <w:rsid w:val="009861B3"/>
    <w:rsid w:val="009A033F"/>
    <w:rsid w:val="009B008C"/>
    <w:rsid w:val="009B5F13"/>
    <w:rsid w:val="009B7C44"/>
    <w:rsid w:val="009C1FE7"/>
    <w:rsid w:val="009C672D"/>
    <w:rsid w:val="009D0188"/>
    <w:rsid w:val="009E0BB4"/>
    <w:rsid w:val="009E1510"/>
    <w:rsid w:val="009E1EB7"/>
    <w:rsid w:val="009F6AFA"/>
    <w:rsid w:val="00A02A81"/>
    <w:rsid w:val="00A10EDA"/>
    <w:rsid w:val="00A16A23"/>
    <w:rsid w:val="00A177AC"/>
    <w:rsid w:val="00A24D5E"/>
    <w:rsid w:val="00A26EA5"/>
    <w:rsid w:val="00A27EFA"/>
    <w:rsid w:val="00A31AAF"/>
    <w:rsid w:val="00A326DE"/>
    <w:rsid w:val="00A36EF7"/>
    <w:rsid w:val="00A424F4"/>
    <w:rsid w:val="00A43FAB"/>
    <w:rsid w:val="00A44726"/>
    <w:rsid w:val="00A4738C"/>
    <w:rsid w:val="00A50030"/>
    <w:rsid w:val="00A60A56"/>
    <w:rsid w:val="00A629AB"/>
    <w:rsid w:val="00A67ED6"/>
    <w:rsid w:val="00A7484C"/>
    <w:rsid w:val="00A76B26"/>
    <w:rsid w:val="00A81AD6"/>
    <w:rsid w:val="00A91287"/>
    <w:rsid w:val="00A9370C"/>
    <w:rsid w:val="00AA10D9"/>
    <w:rsid w:val="00AA3115"/>
    <w:rsid w:val="00AA5F56"/>
    <w:rsid w:val="00AB71CF"/>
    <w:rsid w:val="00AD22EF"/>
    <w:rsid w:val="00AD2465"/>
    <w:rsid w:val="00AD264B"/>
    <w:rsid w:val="00AD59AC"/>
    <w:rsid w:val="00AD6528"/>
    <w:rsid w:val="00AF4B57"/>
    <w:rsid w:val="00AF4ECC"/>
    <w:rsid w:val="00AF737C"/>
    <w:rsid w:val="00B04112"/>
    <w:rsid w:val="00B10272"/>
    <w:rsid w:val="00B1358A"/>
    <w:rsid w:val="00B16965"/>
    <w:rsid w:val="00B20192"/>
    <w:rsid w:val="00B34849"/>
    <w:rsid w:val="00B36C70"/>
    <w:rsid w:val="00B423B0"/>
    <w:rsid w:val="00B4275B"/>
    <w:rsid w:val="00B502CF"/>
    <w:rsid w:val="00B519D9"/>
    <w:rsid w:val="00B53B66"/>
    <w:rsid w:val="00B56582"/>
    <w:rsid w:val="00B60354"/>
    <w:rsid w:val="00B61C0D"/>
    <w:rsid w:val="00B67A4A"/>
    <w:rsid w:val="00B83954"/>
    <w:rsid w:val="00B8491A"/>
    <w:rsid w:val="00B96077"/>
    <w:rsid w:val="00BA15AA"/>
    <w:rsid w:val="00BA2101"/>
    <w:rsid w:val="00BB7392"/>
    <w:rsid w:val="00BC048C"/>
    <w:rsid w:val="00BC12F1"/>
    <w:rsid w:val="00BD1057"/>
    <w:rsid w:val="00BD19E9"/>
    <w:rsid w:val="00BD41EE"/>
    <w:rsid w:val="00BD5063"/>
    <w:rsid w:val="00BE0648"/>
    <w:rsid w:val="00C021B3"/>
    <w:rsid w:val="00C07B83"/>
    <w:rsid w:val="00C154AF"/>
    <w:rsid w:val="00C202A0"/>
    <w:rsid w:val="00C225E3"/>
    <w:rsid w:val="00C23278"/>
    <w:rsid w:val="00C351B7"/>
    <w:rsid w:val="00C359F7"/>
    <w:rsid w:val="00C35F14"/>
    <w:rsid w:val="00C36C65"/>
    <w:rsid w:val="00C45786"/>
    <w:rsid w:val="00C5251F"/>
    <w:rsid w:val="00C577EC"/>
    <w:rsid w:val="00C6260A"/>
    <w:rsid w:val="00C64791"/>
    <w:rsid w:val="00C66252"/>
    <w:rsid w:val="00C66F2C"/>
    <w:rsid w:val="00C70A0E"/>
    <w:rsid w:val="00C745B2"/>
    <w:rsid w:val="00C7488B"/>
    <w:rsid w:val="00C75069"/>
    <w:rsid w:val="00C76B1A"/>
    <w:rsid w:val="00C81C00"/>
    <w:rsid w:val="00C9345B"/>
    <w:rsid w:val="00C96872"/>
    <w:rsid w:val="00CB1E99"/>
    <w:rsid w:val="00CB7284"/>
    <w:rsid w:val="00CC200D"/>
    <w:rsid w:val="00CC34BF"/>
    <w:rsid w:val="00CC6682"/>
    <w:rsid w:val="00CD116C"/>
    <w:rsid w:val="00CD5426"/>
    <w:rsid w:val="00CE0DA0"/>
    <w:rsid w:val="00CE1190"/>
    <w:rsid w:val="00CE171A"/>
    <w:rsid w:val="00CE2C47"/>
    <w:rsid w:val="00CF0228"/>
    <w:rsid w:val="00CF7E9C"/>
    <w:rsid w:val="00D001C7"/>
    <w:rsid w:val="00D04D06"/>
    <w:rsid w:val="00D07ABC"/>
    <w:rsid w:val="00D1376D"/>
    <w:rsid w:val="00D14254"/>
    <w:rsid w:val="00D254C4"/>
    <w:rsid w:val="00D26D00"/>
    <w:rsid w:val="00D26DC2"/>
    <w:rsid w:val="00D41908"/>
    <w:rsid w:val="00D420C9"/>
    <w:rsid w:val="00D46532"/>
    <w:rsid w:val="00D61B42"/>
    <w:rsid w:val="00D639AC"/>
    <w:rsid w:val="00D6724E"/>
    <w:rsid w:val="00D71239"/>
    <w:rsid w:val="00D713CB"/>
    <w:rsid w:val="00D71F6D"/>
    <w:rsid w:val="00D732C9"/>
    <w:rsid w:val="00D77BB9"/>
    <w:rsid w:val="00D82D49"/>
    <w:rsid w:val="00D8430F"/>
    <w:rsid w:val="00D844D7"/>
    <w:rsid w:val="00D8599C"/>
    <w:rsid w:val="00D8605C"/>
    <w:rsid w:val="00D900A6"/>
    <w:rsid w:val="00D90EAF"/>
    <w:rsid w:val="00D91912"/>
    <w:rsid w:val="00DA66F6"/>
    <w:rsid w:val="00DC4048"/>
    <w:rsid w:val="00DC4325"/>
    <w:rsid w:val="00DC6912"/>
    <w:rsid w:val="00DF1816"/>
    <w:rsid w:val="00DF5AFD"/>
    <w:rsid w:val="00E16877"/>
    <w:rsid w:val="00E31D06"/>
    <w:rsid w:val="00E3271E"/>
    <w:rsid w:val="00E36EFE"/>
    <w:rsid w:val="00E41B68"/>
    <w:rsid w:val="00E61BE7"/>
    <w:rsid w:val="00E623E9"/>
    <w:rsid w:val="00E727DA"/>
    <w:rsid w:val="00E76615"/>
    <w:rsid w:val="00E77A33"/>
    <w:rsid w:val="00E83619"/>
    <w:rsid w:val="00E85635"/>
    <w:rsid w:val="00E870B5"/>
    <w:rsid w:val="00E91727"/>
    <w:rsid w:val="00EA40A9"/>
    <w:rsid w:val="00EB076D"/>
    <w:rsid w:val="00ED0115"/>
    <w:rsid w:val="00ED3198"/>
    <w:rsid w:val="00EE54F4"/>
    <w:rsid w:val="00EF1A58"/>
    <w:rsid w:val="00EF6024"/>
    <w:rsid w:val="00EF6A2A"/>
    <w:rsid w:val="00F02CB6"/>
    <w:rsid w:val="00F2059E"/>
    <w:rsid w:val="00F2319F"/>
    <w:rsid w:val="00F40F7B"/>
    <w:rsid w:val="00F43EE0"/>
    <w:rsid w:val="00F44A6E"/>
    <w:rsid w:val="00F538F4"/>
    <w:rsid w:val="00F56351"/>
    <w:rsid w:val="00F5694A"/>
    <w:rsid w:val="00F610A1"/>
    <w:rsid w:val="00F62286"/>
    <w:rsid w:val="00F626C1"/>
    <w:rsid w:val="00F72012"/>
    <w:rsid w:val="00F7348A"/>
    <w:rsid w:val="00F73770"/>
    <w:rsid w:val="00F82186"/>
    <w:rsid w:val="00F93F46"/>
    <w:rsid w:val="00FB1B0C"/>
    <w:rsid w:val="00FB2398"/>
    <w:rsid w:val="00FC33B1"/>
    <w:rsid w:val="00FF1E84"/>
    <w:rsid w:val="00FF3B14"/>
    <w:rsid w:val="01933CC3"/>
    <w:rsid w:val="021CEBD8"/>
    <w:rsid w:val="04453BDC"/>
    <w:rsid w:val="0680479A"/>
    <w:rsid w:val="08E65A67"/>
    <w:rsid w:val="0A5BB805"/>
    <w:rsid w:val="0AA3E528"/>
    <w:rsid w:val="0AA65E28"/>
    <w:rsid w:val="0D7944E5"/>
    <w:rsid w:val="0D797E8C"/>
    <w:rsid w:val="0E7DC09F"/>
    <w:rsid w:val="0EBD41BA"/>
    <w:rsid w:val="104FA533"/>
    <w:rsid w:val="114A8623"/>
    <w:rsid w:val="11877BA1"/>
    <w:rsid w:val="123A65B0"/>
    <w:rsid w:val="14F50D6C"/>
    <w:rsid w:val="1506EC21"/>
    <w:rsid w:val="1584183C"/>
    <w:rsid w:val="166A8D6F"/>
    <w:rsid w:val="16A60EFD"/>
    <w:rsid w:val="1702BFAE"/>
    <w:rsid w:val="1985AF84"/>
    <w:rsid w:val="19E05357"/>
    <w:rsid w:val="19FD8C43"/>
    <w:rsid w:val="1A4D4455"/>
    <w:rsid w:val="1B6C6E68"/>
    <w:rsid w:val="1BB3D9AB"/>
    <w:rsid w:val="1C8AA903"/>
    <w:rsid w:val="1E175342"/>
    <w:rsid w:val="206A0AC0"/>
    <w:rsid w:val="207A3B5E"/>
    <w:rsid w:val="20A0B1CA"/>
    <w:rsid w:val="223D71A4"/>
    <w:rsid w:val="230D5705"/>
    <w:rsid w:val="23962DFB"/>
    <w:rsid w:val="2459804E"/>
    <w:rsid w:val="278858AB"/>
    <w:rsid w:val="27E3EF00"/>
    <w:rsid w:val="2933EDC1"/>
    <w:rsid w:val="297CC7DF"/>
    <w:rsid w:val="2A234E31"/>
    <w:rsid w:val="2B9ABFCD"/>
    <w:rsid w:val="2C6EF244"/>
    <w:rsid w:val="2CCA4213"/>
    <w:rsid w:val="2E65C3AA"/>
    <w:rsid w:val="2E978AD0"/>
    <w:rsid w:val="2FF68465"/>
    <w:rsid w:val="308A5625"/>
    <w:rsid w:val="31035278"/>
    <w:rsid w:val="32C5A8B3"/>
    <w:rsid w:val="32F376A8"/>
    <w:rsid w:val="33699CE4"/>
    <w:rsid w:val="34FB452D"/>
    <w:rsid w:val="373ACF3A"/>
    <w:rsid w:val="37767F38"/>
    <w:rsid w:val="3AFCEA93"/>
    <w:rsid w:val="3B23D7AE"/>
    <w:rsid w:val="3BBE13EC"/>
    <w:rsid w:val="3BCA4EA6"/>
    <w:rsid w:val="3CE9C626"/>
    <w:rsid w:val="3D5A71D9"/>
    <w:rsid w:val="3DCBB350"/>
    <w:rsid w:val="3F7854EC"/>
    <w:rsid w:val="40E11644"/>
    <w:rsid w:val="40E9FFE9"/>
    <w:rsid w:val="42400AA3"/>
    <w:rsid w:val="42759AB7"/>
    <w:rsid w:val="42A2A957"/>
    <w:rsid w:val="4379AAD7"/>
    <w:rsid w:val="4400BD99"/>
    <w:rsid w:val="45C75ED5"/>
    <w:rsid w:val="45DF4731"/>
    <w:rsid w:val="4641FAD1"/>
    <w:rsid w:val="46B15F68"/>
    <w:rsid w:val="472D92BF"/>
    <w:rsid w:val="48BCA4B9"/>
    <w:rsid w:val="49022178"/>
    <w:rsid w:val="492F8E27"/>
    <w:rsid w:val="49B609C9"/>
    <w:rsid w:val="49BC9A33"/>
    <w:rsid w:val="49E0F6D1"/>
    <w:rsid w:val="4A06A181"/>
    <w:rsid w:val="4A3A13D8"/>
    <w:rsid w:val="4B51DA2A"/>
    <w:rsid w:val="4B584AC1"/>
    <w:rsid w:val="4CA11468"/>
    <w:rsid w:val="4D005CD7"/>
    <w:rsid w:val="4D10D900"/>
    <w:rsid w:val="4E79DE12"/>
    <w:rsid w:val="4F5EFAAC"/>
    <w:rsid w:val="4F8BBEFE"/>
    <w:rsid w:val="5089F695"/>
    <w:rsid w:val="50DBC955"/>
    <w:rsid w:val="5145E384"/>
    <w:rsid w:val="52E94E9A"/>
    <w:rsid w:val="5543CA21"/>
    <w:rsid w:val="55C99FB5"/>
    <w:rsid w:val="55E19D8F"/>
    <w:rsid w:val="56FECF6B"/>
    <w:rsid w:val="57236E9E"/>
    <w:rsid w:val="5742EEA0"/>
    <w:rsid w:val="589A569E"/>
    <w:rsid w:val="59622FA4"/>
    <w:rsid w:val="5B6B61D1"/>
    <w:rsid w:val="5C5BC0E7"/>
    <w:rsid w:val="5CD5970C"/>
    <w:rsid w:val="5DAE1B0A"/>
    <w:rsid w:val="5E72AAA9"/>
    <w:rsid w:val="60891BDA"/>
    <w:rsid w:val="6100631C"/>
    <w:rsid w:val="611C0B5D"/>
    <w:rsid w:val="6148B606"/>
    <w:rsid w:val="616E7B88"/>
    <w:rsid w:val="622A0B3F"/>
    <w:rsid w:val="62677915"/>
    <w:rsid w:val="62B080A2"/>
    <w:rsid w:val="63450EA0"/>
    <w:rsid w:val="643FE00D"/>
    <w:rsid w:val="652A1124"/>
    <w:rsid w:val="654C645D"/>
    <w:rsid w:val="655FF109"/>
    <w:rsid w:val="664B07FC"/>
    <w:rsid w:val="665C9AA7"/>
    <w:rsid w:val="6705F029"/>
    <w:rsid w:val="6895B0A6"/>
    <w:rsid w:val="69C8679C"/>
    <w:rsid w:val="69DCB22D"/>
    <w:rsid w:val="6B4D7AB8"/>
    <w:rsid w:val="6BC279DC"/>
    <w:rsid w:val="6BFFBB07"/>
    <w:rsid w:val="6C605FF5"/>
    <w:rsid w:val="6F84E9A5"/>
    <w:rsid w:val="70327A9A"/>
    <w:rsid w:val="70940301"/>
    <w:rsid w:val="71C40582"/>
    <w:rsid w:val="71DEC46D"/>
    <w:rsid w:val="71E43381"/>
    <w:rsid w:val="735A1D7D"/>
    <w:rsid w:val="7370CEA9"/>
    <w:rsid w:val="73BBC0CB"/>
    <w:rsid w:val="7541D8FB"/>
    <w:rsid w:val="76270CB3"/>
    <w:rsid w:val="76C90129"/>
    <w:rsid w:val="77E76ED4"/>
    <w:rsid w:val="782D91A0"/>
    <w:rsid w:val="78605876"/>
    <w:rsid w:val="7885569D"/>
    <w:rsid w:val="79263311"/>
    <w:rsid w:val="797E5A48"/>
    <w:rsid w:val="79FDC85D"/>
    <w:rsid w:val="7A13EB80"/>
    <w:rsid w:val="7AD3D9BC"/>
    <w:rsid w:val="7C18E27A"/>
    <w:rsid w:val="7C2AB606"/>
    <w:rsid w:val="7CB8232E"/>
    <w:rsid w:val="7CD485FF"/>
    <w:rsid w:val="7D2EA548"/>
    <w:rsid w:val="7D46C50B"/>
    <w:rsid w:val="7E5DB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E28E3"/>
  <w15:chartTrackingRefBased/>
  <w15:docId w15:val="{DBC5015A-0E0F-4D9B-A3F0-532C2E0F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75B"/>
  </w:style>
  <w:style w:type="paragraph" w:styleId="Footer">
    <w:name w:val="footer"/>
    <w:basedOn w:val="Normal"/>
    <w:link w:val="FooterChar"/>
    <w:uiPriority w:val="99"/>
    <w:unhideWhenUsed/>
    <w:rsid w:val="00B4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75B"/>
  </w:style>
  <w:style w:type="paragraph" w:styleId="NoSpacing">
    <w:name w:val="No Spacing"/>
    <w:uiPriority w:val="1"/>
    <w:qFormat/>
    <w:rsid w:val="00B4275B"/>
    <w:pPr>
      <w:widowControl w:val="0"/>
      <w:autoSpaceDE w:val="0"/>
      <w:autoSpaceDN w:val="0"/>
      <w:spacing w:after="0" w:line="240" w:lineRule="auto"/>
    </w:pPr>
    <w:rPr>
      <w:rFonts w:ascii="Gotham Book" w:eastAsia="Gotham Book" w:hAnsi="Gotham Book" w:cs="Gotham Book"/>
    </w:rPr>
  </w:style>
  <w:style w:type="character" w:styleId="Hyperlink">
    <w:name w:val="Hyperlink"/>
    <w:basedOn w:val="DefaultParagraphFont"/>
    <w:uiPriority w:val="99"/>
    <w:unhideWhenUsed/>
    <w:rsid w:val="00B42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7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2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2398"/>
    <w:rPr>
      <w:b/>
      <w:bCs/>
    </w:rPr>
  </w:style>
  <w:style w:type="paragraph" w:styleId="ListParagraph">
    <w:name w:val="List Paragraph"/>
    <w:basedOn w:val="Normal"/>
    <w:uiPriority w:val="34"/>
    <w:qFormat/>
    <w:rsid w:val="00BC12F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02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1D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21D4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7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avas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avas.com/it/portale-di-download" TargetMode="External"/><Relationship Id="rId10" Type="http://schemas.openxmlformats.org/officeDocument/2006/relationships/hyperlink" Target="https://www.youtube.com/watch?v=x8DZUbzbUrY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ing@rava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vas.com" TargetMode="External"/><Relationship Id="rId2" Type="http://schemas.openxmlformats.org/officeDocument/2006/relationships/hyperlink" Target="mailto:marketing@ravas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23b9c5-7da9-47aa-9b50-44d34d90a0d4" xsi:nil="true"/>
    <lcf76f155ced4ddcb4097134ff3c332f xmlns="d50f1e5a-207f-4834-831d-4c311ddbde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FB69038F39345AFA2D73B82BD1C8B" ma:contentTypeVersion="19" ma:contentTypeDescription="Een nieuw document maken." ma:contentTypeScope="" ma:versionID="51643e746706956f9ca49b94a293c5ba">
  <xsd:schema xmlns:xsd="http://www.w3.org/2001/XMLSchema" xmlns:xs="http://www.w3.org/2001/XMLSchema" xmlns:p="http://schemas.microsoft.com/office/2006/metadata/properties" xmlns:ns2="d50f1e5a-207f-4834-831d-4c311ddbde72" xmlns:ns3="d723b9c5-7da9-47aa-9b50-44d34d90a0d4" targetNamespace="http://schemas.microsoft.com/office/2006/metadata/properties" ma:root="true" ma:fieldsID="389863d83b173b6e4576d2c41e24695d" ns2:_="" ns3:_="">
    <xsd:import namespace="d50f1e5a-207f-4834-831d-4c311ddbde72"/>
    <xsd:import namespace="d723b9c5-7da9-47aa-9b50-44d34d90a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f1e5a-207f-4834-831d-4c311ddbd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2143212f-dae3-4c57-b9e0-8dfafc6b5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3b9c5-7da9-47aa-9b50-44d34d90a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cc136c-927d-4478-8d19-2380c464843d}" ma:internalName="TaxCatchAll" ma:showField="CatchAllData" ma:web="d723b9c5-7da9-47aa-9b50-44d34d90a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EE2F7-B3C2-40E9-B377-1BF6EB17B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B3AA0-3C73-4D1E-9874-B051F420FA0E}">
  <ds:schemaRefs>
    <ds:schemaRef ds:uri="http://schemas.microsoft.com/office/2006/metadata/properties"/>
    <ds:schemaRef ds:uri="http://schemas.microsoft.com/office/infopath/2007/PartnerControls"/>
    <ds:schemaRef ds:uri="b7322f44-5f6e-4a8d-9373-781777fb8c51"/>
    <ds:schemaRef ds:uri="8035d1c5-3290-4aa0-a5ef-e1db4f1e6f1e"/>
  </ds:schemaRefs>
</ds:datastoreItem>
</file>

<file path=customXml/itemProps3.xml><?xml version="1.0" encoding="utf-8"?>
<ds:datastoreItem xmlns:ds="http://schemas.openxmlformats.org/officeDocument/2006/customXml" ds:itemID="{6F4DB163-F769-493E-A784-985CFA346E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728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Marlot Keijnemans</dc:creator>
  <cp:keywords/>
  <dc:description/>
  <cp:lastModifiedBy>Renée van de Griendt</cp:lastModifiedBy>
  <cp:revision>12</cp:revision>
  <cp:lastPrinted>2021-03-25T10:56:00Z</cp:lastPrinted>
  <dcterms:created xsi:type="dcterms:W3CDTF">2025-11-17T10:15:00Z</dcterms:created>
  <dcterms:modified xsi:type="dcterms:W3CDTF">2026-01-13T13:50:00Z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0x010100EF1FB69038F39345AFA2D73B82BD1C8B</vt:lpwstr>
  </property>
  <property fmtid="{D5CDD505-2E9C-101B-9397-08002B2CF9AE}" pid="3" name="MediaServiceImageTags">
    <vt:lpwstr/>
  </property>
  <property fmtid="{D5CDD505-2E9C-101B-9397-08002B2CF9AE}" pid="4" name="GrammarlyDocumentId">
    <vt:lpwstr>29be2618-2c6e-4995-8fd4-774e7402efe8</vt:lpwstr>
  </property>
</Properties>
</file>